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  <w:t xml:space="preserve">   报 名 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100" w:firstLineChars="25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姓名：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单位：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职务：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</w:t>
      </w:r>
    </w:p>
    <w:p>
      <w:pPr>
        <w:spacing w:line="1000" w:lineRule="exact"/>
        <w:ind w:firstLine="440" w:firstLineChars="10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应聘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>岗位：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           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填表日期：201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年   月    日</w:t>
      </w:r>
    </w:p>
    <w:p/>
    <w:p>
      <w:pPr>
        <w:widowControl/>
        <w:jc w:val="left"/>
      </w:pPr>
      <w:r>
        <w:br w:type="page"/>
      </w:r>
    </w:p>
    <w:tbl>
      <w:tblPr>
        <w:tblStyle w:val="4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资产总额             元，年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额           元，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spacing w:line="300" w:lineRule="exact"/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广元市投资控股（集团）有限公司关于四川天信石业股份有限公司总经理内部竞聘的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 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 本人若被确定为考察对象初步人选，自愿接受公司统一组织的体检，知悉体检标准参照《公务员录用体检通用标准（试行）》；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日期：      年   月   日</w:t>
      </w:r>
    </w:p>
    <w:p/>
    <w:p>
      <w:pPr>
        <w:spacing w:line="600" w:lineRule="exact"/>
        <w:ind w:right="26"/>
        <w:rPr>
          <w:rFonts w:ascii="仿宋_GB2312" w:eastAsia="仿宋_GB2312"/>
          <w:spacing w:val="-6"/>
          <w:w w:val="95"/>
          <w:sz w:val="32"/>
          <w:szCs w:val="32"/>
          <w:u w:val="single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27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927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  悠</cp:lastModifiedBy>
  <dcterms:modified xsi:type="dcterms:W3CDTF">2019-05-21T07:29:13Z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