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AB" w:rsidRPr="00502532" w:rsidRDefault="009D4EAB" w:rsidP="009D4EAB">
      <w:pPr>
        <w:pStyle w:val="p0"/>
        <w:spacing w:line="576" w:lineRule="exact"/>
        <w:jc w:val="center"/>
        <w:rPr>
          <w:rFonts w:ascii="方正小标宋简体" w:eastAsia="方正小标宋简体"/>
          <w:color w:val="000000"/>
          <w:spacing w:val="-26"/>
          <w:sz w:val="44"/>
          <w:szCs w:val="44"/>
        </w:rPr>
      </w:pPr>
      <w:r w:rsidRPr="00502532">
        <w:rPr>
          <w:rFonts w:ascii="方正小标宋简体" w:eastAsia="方正小标宋简体" w:hint="eastAsia"/>
          <w:color w:val="000000"/>
          <w:spacing w:val="-26"/>
          <w:sz w:val="44"/>
          <w:szCs w:val="44"/>
        </w:rPr>
        <w:t>广元市嘉</w:t>
      </w:r>
      <w:proofErr w:type="gramStart"/>
      <w:r w:rsidRPr="00502532">
        <w:rPr>
          <w:rFonts w:ascii="方正小标宋简体" w:eastAsia="方正小标宋简体" w:hint="eastAsia"/>
          <w:color w:val="000000"/>
          <w:spacing w:val="-26"/>
          <w:sz w:val="44"/>
          <w:szCs w:val="44"/>
        </w:rPr>
        <w:t>桓</w:t>
      </w:r>
      <w:proofErr w:type="gramEnd"/>
      <w:r w:rsidRPr="00502532">
        <w:rPr>
          <w:rFonts w:ascii="方正小标宋简体" w:eastAsia="方正小标宋简体" w:hint="eastAsia"/>
          <w:color w:val="000000"/>
          <w:spacing w:val="-26"/>
          <w:sz w:val="44"/>
          <w:szCs w:val="44"/>
        </w:rPr>
        <w:t>生态渔业开发有限公司</w:t>
      </w:r>
    </w:p>
    <w:p w:rsidR="009D4EAB" w:rsidRDefault="009D4EAB" w:rsidP="009D4EAB">
      <w:pPr>
        <w:pStyle w:val="p0"/>
        <w:spacing w:line="576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关于面向全国公开选聘营销副总经理的</w:t>
      </w:r>
    </w:p>
    <w:p w:rsidR="009D4EAB" w:rsidRDefault="009D4EAB" w:rsidP="009D4EAB">
      <w:pPr>
        <w:pStyle w:val="p0"/>
        <w:spacing w:line="576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公  告</w:t>
      </w:r>
    </w:p>
    <w:p w:rsidR="009D4EAB" w:rsidRDefault="009D4EAB" w:rsidP="009D4EAB">
      <w:pPr>
        <w:pStyle w:val="p0"/>
        <w:spacing w:line="576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9D4EAB" w:rsidRDefault="009D4EAB" w:rsidP="009D4EAB">
      <w:pPr>
        <w:spacing w:line="576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广元市嘉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桓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生态渔业开发有限公司是市政府和苍溪县、剑阁县、青川县、利州区、昭化区政府共同出资成立的全资国有公司。主要从事水产养殖，水产品加工、销售，养殖技术开发推广，垂钓服务，餐饮服务，农业观光旅游。因公司发展需要，现面向全国公开</w:t>
      </w:r>
      <w:r w:rsidR="00755342">
        <w:rPr>
          <w:rFonts w:ascii="仿宋_GB2312" w:eastAsia="仿宋_GB2312" w:hint="eastAsia"/>
          <w:color w:val="000000"/>
          <w:sz w:val="32"/>
          <w:szCs w:val="32"/>
        </w:rPr>
        <w:t>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聘一名营销副总经理。现将有关事项公告如下：       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一、招聘岗位及名额</w:t>
      </w:r>
    </w:p>
    <w:p w:rsidR="009D4EAB" w:rsidRDefault="009D4EAB" w:rsidP="009D4EAB">
      <w:pPr>
        <w:pStyle w:val="p0"/>
        <w:spacing w:line="576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（一）副总经理1名。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二、招聘条件及资格要求</w:t>
      </w:r>
    </w:p>
    <w:p w:rsidR="009D4EAB" w:rsidRDefault="009D4EAB" w:rsidP="009D4EAB">
      <w:pPr>
        <w:pStyle w:val="p0"/>
        <w:spacing w:line="576" w:lineRule="exact"/>
        <w:ind w:firstLine="643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（一）基本条件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1、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政治素质好，拥护党的路线、方针和政策，坚决贯彻执行国家有关法律法规，坚持原则，诚信勤勉，恪尽职守，廉洁自律，作风形象和履职记录良好，没有受到过任何行政和刑事处分；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2、具有履行岗位职责所必需的专业知识，善于沟通协调，组织领导和分析判断能力较强，能承受较大的工作压力；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3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3、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具有良好的心理素质，具有正常履行工作职责的身体条件，形象气质好。</w:t>
      </w:r>
    </w:p>
    <w:p w:rsidR="009D4EAB" w:rsidRDefault="009D4EAB" w:rsidP="009D4EAB">
      <w:pPr>
        <w:pStyle w:val="p0"/>
        <w:spacing w:line="576" w:lineRule="exact"/>
        <w:ind w:firstLine="643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（二）岗位报考具体条件</w:t>
      </w:r>
    </w:p>
    <w:p w:rsidR="009D4EAB" w:rsidRDefault="009D4EAB" w:rsidP="009D4EAB">
      <w:pPr>
        <w:shd w:val="clear" w:color="auto" w:fill="FFFFFF"/>
        <w:spacing w:line="576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1、大学本科及以上学历；</w:t>
      </w:r>
    </w:p>
    <w:p w:rsidR="009D4EAB" w:rsidRPr="002A442E" w:rsidRDefault="009D4EAB" w:rsidP="009D4EAB">
      <w:pPr>
        <w:shd w:val="clear" w:color="auto" w:fill="FFFFFF"/>
        <w:spacing w:line="576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2、年龄50周岁以下</w:t>
      </w:r>
      <w:r w:rsidRPr="002A442E">
        <w:rPr>
          <w:rFonts w:ascii="仿宋_GB2312" w:eastAsia="仿宋_GB2312" w:hint="eastAsia"/>
          <w:color w:val="000000"/>
          <w:sz w:val="32"/>
          <w:szCs w:val="32"/>
        </w:rPr>
        <w:t>（1968年1月1日以后出生）；</w:t>
      </w:r>
    </w:p>
    <w:p w:rsidR="009D4EAB" w:rsidRDefault="009D4EAB" w:rsidP="009D4EAB">
      <w:pPr>
        <w:shd w:val="clear" w:color="auto" w:fill="FFFFFF"/>
        <w:spacing w:line="576" w:lineRule="exact"/>
        <w:rPr>
          <w:rFonts w:ascii="仿宋_GB2312" w:eastAsia="仿宋_GB2312"/>
          <w:color w:val="000000"/>
          <w:sz w:val="32"/>
          <w:szCs w:val="32"/>
        </w:rPr>
      </w:pPr>
      <w:r w:rsidRPr="002A442E"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    3、</w:t>
      </w:r>
      <w:r>
        <w:rPr>
          <w:rFonts w:ascii="仿宋_GB2312" w:eastAsia="仿宋_GB2312" w:hint="eastAsia"/>
          <w:color w:val="000000"/>
          <w:sz w:val="32"/>
          <w:szCs w:val="32"/>
        </w:rPr>
        <w:t>熟悉现代企业经营管理，具有市场开拓精神和品牌战略意识，具备履行岗位职责所必需的专业知识，具有较强的组织协调能力、团队建设能力、改革创新能力、风险防范能力和市场应变能力。</w:t>
      </w:r>
    </w:p>
    <w:p w:rsidR="009D4EAB" w:rsidRDefault="009D4EAB" w:rsidP="009D4EAB">
      <w:pPr>
        <w:shd w:val="clear" w:color="auto" w:fill="FFFFFF"/>
        <w:spacing w:line="576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4、同等学历主修经济类、营销管理类专业者优先；具有水产品营销相关企业中、高层管理岗位任职经历者优先；具有水产相关企业经营经验或水产品销售经验者优先。</w:t>
      </w:r>
    </w:p>
    <w:p w:rsidR="009D4EAB" w:rsidRDefault="009D4EAB" w:rsidP="009D4EAB">
      <w:pPr>
        <w:shd w:val="clear" w:color="auto" w:fill="FFFFFF"/>
        <w:spacing w:line="576" w:lineRule="exact"/>
        <w:rPr>
          <w:rFonts w:ascii="楷体" w:eastAsia="楷体" w:hAnsi="楷体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（三）有下列情况之一者，不予受理应聘：</w:t>
      </w:r>
    </w:p>
    <w:p w:rsidR="009D4EAB" w:rsidRDefault="009D4EAB" w:rsidP="009D4EAB">
      <w:pPr>
        <w:widowControl/>
        <w:shd w:val="clear" w:color="auto" w:fill="FFFFFF"/>
        <w:spacing w:line="576" w:lineRule="exact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1、曾受过各类刑事处罚的。</w:t>
      </w:r>
    </w:p>
    <w:p w:rsidR="009D4EAB" w:rsidRDefault="009D4EAB" w:rsidP="009D4EAB">
      <w:pPr>
        <w:widowControl/>
        <w:shd w:val="clear" w:color="auto" w:fill="FFFFFF"/>
        <w:spacing w:line="576" w:lineRule="exact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2、曾被开除公职的。</w:t>
      </w:r>
    </w:p>
    <w:p w:rsidR="009D4EAB" w:rsidRDefault="009D4EAB" w:rsidP="009D4EAB">
      <w:pPr>
        <w:widowControl/>
        <w:shd w:val="clear" w:color="auto" w:fill="FFFFFF"/>
        <w:spacing w:line="576" w:lineRule="exact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3、有违法、违纪行为正在接受审查的。</w:t>
      </w:r>
    </w:p>
    <w:p w:rsidR="009D4EAB" w:rsidRDefault="009D4EAB" w:rsidP="009D4EAB">
      <w:pPr>
        <w:widowControl/>
        <w:shd w:val="clear" w:color="auto" w:fill="FFFFFF"/>
        <w:spacing w:line="576" w:lineRule="exact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4、有其它违反国家法律、法规行为列入黑名单的。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三、薪酬及福利待遇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实行契约化管理，进行年度和任期考核，并按目标任务完成情况决定薪酬高低和是否续聘。年薪暂定20万元，由基薪、绩效薪酬构成</w:t>
      </w:r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，超额完成绩效实行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特殊贡献</w:t>
      </w:r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策。</w:t>
      </w:r>
    </w:p>
    <w:p w:rsidR="009D4EAB" w:rsidRDefault="009D4EAB" w:rsidP="009D4EAB">
      <w:pPr>
        <w:spacing w:line="500" w:lineRule="exact"/>
        <w:ind w:firstLine="64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社会保险及其它福利待遇按照国家有关规定和公司相关制度执行。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四、选聘程序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招聘按照信息发布、资格审查、现场测试、组织考察、</w:t>
      </w:r>
      <w:r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确定拟任人选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任前公示及聘用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等程序进行。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（一）报名</w:t>
      </w:r>
    </w:p>
    <w:p w:rsidR="009D4EAB" w:rsidRDefault="009D4EAB" w:rsidP="009D4EAB">
      <w:pPr>
        <w:spacing w:line="500" w:lineRule="exact"/>
        <w:ind w:firstLine="634"/>
        <w:rPr>
          <w:rFonts w:ascii="仿宋_GB2312" w:eastAsia="仿宋_GB2312" w:hAnsi="仿宋" w:cs="仿宋"/>
          <w:b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1"/>
          <w:sz w:val="32"/>
          <w:szCs w:val="32"/>
        </w:rPr>
        <w:t>1.报名方式、时间及地点：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1"/>
          <w:sz w:val="32"/>
          <w:szCs w:val="32"/>
        </w:rPr>
        <w:t>（1）报名采用现场报名、邮件报名两种方式进行；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1"/>
          <w:sz w:val="32"/>
          <w:szCs w:val="32"/>
        </w:rPr>
        <w:t>（2）报名时间：即日起至5月15日；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仿宋" w:cs="仿宋" w:hint="eastAsia"/>
          <w:bCs/>
          <w:kern w:val="1"/>
          <w:sz w:val="32"/>
          <w:szCs w:val="32"/>
        </w:rPr>
        <w:lastRenderedPageBreak/>
        <w:t>（3）报名地点：广元市利州区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新民街266号，广元市嘉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桓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生态渔业开发有限公司（6楼综合部）。</w:t>
      </w:r>
    </w:p>
    <w:p w:rsidR="009D4EAB" w:rsidRDefault="009D4EAB" w:rsidP="009D4EAB">
      <w:pPr>
        <w:spacing w:line="500" w:lineRule="exact"/>
        <w:ind w:firstLine="643"/>
        <w:rPr>
          <w:rFonts w:ascii="仿宋_GB2312" w:eastAsia="仿宋_GB2312" w:hAnsi="仿宋" w:cs="仿宋"/>
          <w:b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1"/>
          <w:sz w:val="32"/>
          <w:szCs w:val="32"/>
        </w:rPr>
        <w:t>2.报名要求：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kern w:val="1"/>
          <w:sz w:val="32"/>
          <w:szCs w:val="32"/>
        </w:rPr>
        <w:t>（1）现场报名：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报名时应聘人员应如实填写《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报名登记表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》（贴2寸彩色免冠近照），提供个人有效身份证、学历学位证及相关执业、职称资格证书复印件(A4纸)、任职经历证明文件（同时出示原件）和工作经历情况；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kern w:val="1"/>
          <w:sz w:val="32"/>
          <w:szCs w:val="32"/>
        </w:rPr>
        <w:t>（2）邮件报名：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应聘人员查阅招聘公告，下载并如实填写《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报名登记表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》（贴上2寸彩色免冠近照），</w:t>
      </w:r>
      <w:hyperlink r:id="rId8" w:history="1">
        <w:r>
          <w:rPr>
            <w:rFonts w:ascii="仿宋_GB2312" w:eastAsia="仿宋_GB2312" w:hAnsi="仿宋" w:cs="仿宋" w:hint="eastAsia"/>
            <w:kern w:val="1"/>
            <w:sz w:val="32"/>
            <w:szCs w:val="32"/>
          </w:rPr>
          <w:t>同时将《</w:t>
        </w:r>
        <w:r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报名登记表</w:t>
        </w:r>
        <w:r>
          <w:rPr>
            <w:rFonts w:ascii="仿宋_GB2312" w:eastAsia="仿宋_GB2312" w:hAnsi="仿宋" w:cs="仿宋" w:hint="eastAsia"/>
            <w:kern w:val="1"/>
            <w:sz w:val="32"/>
            <w:szCs w:val="32"/>
          </w:rPr>
          <w:t>》、个人有效身份证、学历学位证及相关执业、职称资格证书及任职经历证明文件和工作经历情况制作成电子版（面试时查验原件），</w:t>
        </w:r>
      </w:hyperlink>
      <w:r>
        <w:rPr>
          <w:rFonts w:ascii="仿宋_GB2312" w:eastAsia="仿宋_GB2312" w:hAnsi="仿宋" w:cs="仿宋" w:hint="eastAsia"/>
          <w:kern w:val="1"/>
          <w:sz w:val="32"/>
          <w:szCs w:val="32"/>
        </w:rPr>
        <w:t>发送至报名邮箱（邮箱地址：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gyjhstyy@163.com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）；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8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（二）资格审查</w:t>
      </w:r>
    </w:p>
    <w:p w:rsidR="009D4EAB" w:rsidRDefault="009D4EAB" w:rsidP="009D4EAB">
      <w:pPr>
        <w:pStyle w:val="a6"/>
        <w:spacing w:after="0" w:line="500" w:lineRule="exact"/>
        <w:ind w:firstLine="62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1.审查时间：2018年5月16日至5月17日</w:t>
      </w:r>
    </w:p>
    <w:p w:rsidR="009D4EAB" w:rsidRDefault="009D4EAB" w:rsidP="009D4EAB">
      <w:pPr>
        <w:widowControl/>
        <w:spacing w:line="500" w:lineRule="exact"/>
        <w:ind w:firstLine="632"/>
        <w:jc w:val="left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2.审查结束后，将对符合条件进入测试人员进行电话通知。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800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（三）现场测试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经资格审查合格的人员按照通知要求的时间参加现场测试。主要着重考察应聘者的综合管理素质、企业经营管理能力、领导综合素质以及专业素养等。现场测试时间及地点将另行电话通知。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（四）组织考察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根据现场测试成绩，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按拟招聘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人数1:4的比例确定考察对象初步人选并参加公司组织的体检，经体检合格后，确定为考察人选，体检不合格依次替补。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考察由广元市白龙湖风景名胜区管理局、</w:t>
      </w:r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广元市农业局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市嘉</w:t>
      </w:r>
      <w:proofErr w:type="gramStart"/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桓</w:t>
      </w:r>
      <w:proofErr w:type="gramEnd"/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渔业公司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和相关县区股东代表</w:t>
      </w:r>
      <w:r w:rsidRPr="002A44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组成联合考察组，对最终确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定的考察对象进行德、能、勤、绩、廉等方面情况进行全面考察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t>，并查阅个人档案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（五）确定拟任人选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根据测试和考察情况，公司经理办公会研究后提出拟任人选初步意见，报请市白龙湖风景名胜区管理局审核后，经公司董事会确定最终拟任人选。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如岗位经集体讨论认为无合适人选，可以空缺。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（六）公示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拟任人选经公司董事会批准后进行公示，公示期为5个工作日。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（七）办理聘任手续</w:t>
      </w:r>
    </w:p>
    <w:p w:rsidR="009D4EAB" w:rsidRPr="001F731A" w:rsidRDefault="009D4EAB" w:rsidP="009D4EAB">
      <w:pPr>
        <w:widowControl/>
        <w:shd w:val="clear" w:color="auto" w:fill="FFFFFF"/>
        <w:spacing w:line="576" w:lineRule="exact"/>
        <w:ind w:firstLine="8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对公示期满无异议的人员，由市嘉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桓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渔业公司董事会依照法律和有关规定签订任职试用合同，试用期为一年，试用期满考核合格，</w:t>
      </w:r>
      <w:r w:rsidRPr="001F73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签订两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年聘任合同，合同期满后</w:t>
      </w:r>
      <w:r w:rsidRPr="001F73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按任期续聘。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五、纪律要求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（一）相关工作人员应严格遵守工作纪律和保密纪律，对选聘工作中的违纪违法行为，按照有关规定予以组织处理或纪律处分，情节严重的追究有关人员的法律责任。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（二）应聘人员应对所提供资料的真实性负责，凡弄虚作假者，一经发现，即取消应聘资格。</w:t>
      </w:r>
    </w:p>
    <w:p w:rsidR="009D4EAB" w:rsidRDefault="009D4EAB" w:rsidP="009D4EAB">
      <w:pPr>
        <w:spacing w:line="500" w:lineRule="exact"/>
        <w:ind w:firstLine="640"/>
        <w:rPr>
          <w:rFonts w:ascii="仿宋_GB2312" w:eastAsia="仿宋_GB2312" w:hAnsi="仿宋" w:cs="仿宋"/>
          <w:kern w:val="1"/>
          <w:sz w:val="32"/>
          <w:szCs w:val="32"/>
        </w:rPr>
      </w:pPr>
      <w:r>
        <w:rPr>
          <w:rFonts w:ascii="仿宋_GB2312" w:eastAsia="仿宋_GB2312" w:hAnsi="仿宋" w:cs="仿宋" w:hint="eastAsia"/>
          <w:kern w:val="1"/>
          <w:sz w:val="32"/>
          <w:szCs w:val="32"/>
        </w:rPr>
        <w:t>（三）应聘人员在公开招聘过程中须按照相关要求完成所有程序，凡因个人原因出现缺席、逾期等情况，视为自动</w:t>
      </w:r>
      <w:r>
        <w:rPr>
          <w:rFonts w:ascii="仿宋_GB2312" w:eastAsia="仿宋_GB2312" w:hAnsi="仿宋" w:cs="仿宋" w:hint="eastAsia"/>
          <w:kern w:val="1"/>
          <w:sz w:val="32"/>
          <w:szCs w:val="32"/>
        </w:rPr>
        <w:lastRenderedPageBreak/>
        <w:t>放弃，相关空额根据工作需要酌情递补。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六、其他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咨询电话：</w:t>
      </w:r>
      <w:r w:rsidR="007553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张女士，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0839-3982938</w:t>
      </w:r>
      <w:r w:rsidR="007553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/18011160094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邮箱：gyjhstyy@163.com。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七、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本公告未尽事宜由广元市嘉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桓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生态渔业开发有限公司负责解释。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特此公告。</w:t>
      </w:r>
    </w:p>
    <w:p w:rsidR="009D4EAB" w:rsidRDefault="009D4EAB" w:rsidP="009D4EA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D4EAB" w:rsidRDefault="009D4EAB" w:rsidP="009D4EAB">
      <w:pPr>
        <w:pStyle w:val="p0"/>
        <w:spacing w:line="576" w:lineRule="exact"/>
        <w:ind w:right="8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9D4EAB" w:rsidRDefault="009D4EAB" w:rsidP="009D4EAB">
      <w:pPr>
        <w:pStyle w:val="p0"/>
        <w:spacing w:line="576" w:lineRule="exact"/>
        <w:ind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广元市嘉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桓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生态渔业开发有限公司</w:t>
      </w:r>
      <w:bookmarkStart w:id="0" w:name="_GoBack"/>
      <w:bookmarkEnd w:id="0"/>
    </w:p>
    <w:p w:rsidR="009D4EAB" w:rsidRDefault="009D4EAB" w:rsidP="009D4EAB">
      <w:pPr>
        <w:pStyle w:val="p0"/>
        <w:wordWrap w:val="0"/>
        <w:spacing w:line="576" w:lineRule="exact"/>
        <w:ind w:right="64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2018年4月2</w:t>
      </w:r>
      <w:r w:rsidR="007F157E">
        <w:rPr>
          <w:rFonts w:ascii="仿宋_GB2312" w:eastAsia="仿宋_GB2312" w:hAnsi="仿宋" w:cs="仿宋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</w:p>
    <w:p w:rsidR="009D4EAB" w:rsidRPr="00936C37" w:rsidRDefault="009D4EAB" w:rsidP="009D4E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030AE" w:rsidRDefault="00F030AE" w:rsidP="009D4EAB">
      <w:pPr>
        <w:pStyle w:val="p0"/>
        <w:spacing w:line="576" w:lineRule="exact"/>
        <w:jc w:val="center"/>
        <w:rPr>
          <w:rFonts w:ascii="仿宋" w:eastAsia="仿宋" w:hAnsi="仿宋" w:cs="Times New Roman"/>
          <w:sz w:val="32"/>
          <w:szCs w:val="32"/>
        </w:rPr>
      </w:pPr>
    </w:p>
    <w:sectPr w:rsidR="00F030AE" w:rsidSect="00F03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3A" w:rsidRDefault="000C2D3A" w:rsidP="00191985">
      <w:r>
        <w:separator/>
      </w:r>
    </w:p>
  </w:endnote>
  <w:endnote w:type="continuationSeparator" w:id="0">
    <w:p w:rsidR="000C2D3A" w:rsidRDefault="000C2D3A" w:rsidP="0019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3A" w:rsidRDefault="000C2D3A" w:rsidP="00191985">
      <w:r>
        <w:separator/>
      </w:r>
    </w:p>
  </w:footnote>
  <w:footnote w:type="continuationSeparator" w:id="0">
    <w:p w:rsidR="000C2D3A" w:rsidRDefault="000C2D3A" w:rsidP="0019198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jing">
    <w15:presenceInfo w15:providerId="None" w15:userId="yu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444A64"/>
    <w:rsid w:val="0000091C"/>
    <w:rsid w:val="000270BD"/>
    <w:rsid w:val="00044DDD"/>
    <w:rsid w:val="000A6A8D"/>
    <w:rsid w:val="000C2D3A"/>
    <w:rsid w:val="000E0628"/>
    <w:rsid w:val="0010428F"/>
    <w:rsid w:val="00113C84"/>
    <w:rsid w:val="00115E50"/>
    <w:rsid w:val="0012273F"/>
    <w:rsid w:val="0012377A"/>
    <w:rsid w:val="00191985"/>
    <w:rsid w:val="001A19B0"/>
    <w:rsid w:val="001B04A1"/>
    <w:rsid w:val="001B4277"/>
    <w:rsid w:val="001D05D8"/>
    <w:rsid w:val="001D51DC"/>
    <w:rsid w:val="001F29D7"/>
    <w:rsid w:val="00205AAD"/>
    <w:rsid w:val="002878E2"/>
    <w:rsid w:val="00292E8C"/>
    <w:rsid w:val="002A020E"/>
    <w:rsid w:val="002F36D5"/>
    <w:rsid w:val="00343708"/>
    <w:rsid w:val="0035765E"/>
    <w:rsid w:val="00366A42"/>
    <w:rsid w:val="00371045"/>
    <w:rsid w:val="003972BD"/>
    <w:rsid w:val="003C5C3B"/>
    <w:rsid w:val="003F7228"/>
    <w:rsid w:val="004250C5"/>
    <w:rsid w:val="004447E6"/>
    <w:rsid w:val="004464D4"/>
    <w:rsid w:val="004464F2"/>
    <w:rsid w:val="00463212"/>
    <w:rsid w:val="0048189B"/>
    <w:rsid w:val="004C5E0E"/>
    <w:rsid w:val="005412B4"/>
    <w:rsid w:val="00583CC2"/>
    <w:rsid w:val="0059202E"/>
    <w:rsid w:val="00594990"/>
    <w:rsid w:val="005A49EE"/>
    <w:rsid w:val="006153D1"/>
    <w:rsid w:val="00637258"/>
    <w:rsid w:val="0065706D"/>
    <w:rsid w:val="006769FC"/>
    <w:rsid w:val="006A6752"/>
    <w:rsid w:val="006A73B9"/>
    <w:rsid w:val="00702363"/>
    <w:rsid w:val="00707C34"/>
    <w:rsid w:val="007204BF"/>
    <w:rsid w:val="00731861"/>
    <w:rsid w:val="00755342"/>
    <w:rsid w:val="007748D0"/>
    <w:rsid w:val="00774D3F"/>
    <w:rsid w:val="00775BE7"/>
    <w:rsid w:val="007A1A15"/>
    <w:rsid w:val="007A2442"/>
    <w:rsid w:val="007A64C4"/>
    <w:rsid w:val="007B1C75"/>
    <w:rsid w:val="007B5FF1"/>
    <w:rsid w:val="007C1B0F"/>
    <w:rsid w:val="007C4BEF"/>
    <w:rsid w:val="007D20C8"/>
    <w:rsid w:val="007E4067"/>
    <w:rsid w:val="007F157E"/>
    <w:rsid w:val="007F70E5"/>
    <w:rsid w:val="00836FB5"/>
    <w:rsid w:val="00837B51"/>
    <w:rsid w:val="00850B2F"/>
    <w:rsid w:val="008637D0"/>
    <w:rsid w:val="008E03A9"/>
    <w:rsid w:val="009116A4"/>
    <w:rsid w:val="00920F66"/>
    <w:rsid w:val="00943189"/>
    <w:rsid w:val="0095501D"/>
    <w:rsid w:val="00956D5B"/>
    <w:rsid w:val="009B4EEA"/>
    <w:rsid w:val="009D1FB9"/>
    <w:rsid w:val="009D4EAB"/>
    <w:rsid w:val="00A12565"/>
    <w:rsid w:val="00A136E4"/>
    <w:rsid w:val="00A155E1"/>
    <w:rsid w:val="00A16EFB"/>
    <w:rsid w:val="00A33756"/>
    <w:rsid w:val="00A356AB"/>
    <w:rsid w:val="00A57EFE"/>
    <w:rsid w:val="00A60B78"/>
    <w:rsid w:val="00A7386A"/>
    <w:rsid w:val="00A843D7"/>
    <w:rsid w:val="00A90A11"/>
    <w:rsid w:val="00A9629D"/>
    <w:rsid w:val="00A966F5"/>
    <w:rsid w:val="00B15D54"/>
    <w:rsid w:val="00B23793"/>
    <w:rsid w:val="00B30805"/>
    <w:rsid w:val="00B34087"/>
    <w:rsid w:val="00B353DA"/>
    <w:rsid w:val="00B40E3E"/>
    <w:rsid w:val="00B43399"/>
    <w:rsid w:val="00B43FDF"/>
    <w:rsid w:val="00B63126"/>
    <w:rsid w:val="00B83CAB"/>
    <w:rsid w:val="00B876C8"/>
    <w:rsid w:val="00BA153B"/>
    <w:rsid w:val="00BC09B8"/>
    <w:rsid w:val="00BC2E26"/>
    <w:rsid w:val="00C06279"/>
    <w:rsid w:val="00C36445"/>
    <w:rsid w:val="00C41862"/>
    <w:rsid w:val="00C42D55"/>
    <w:rsid w:val="00CA071F"/>
    <w:rsid w:val="00CA1A92"/>
    <w:rsid w:val="00CB4C14"/>
    <w:rsid w:val="00CE7D1B"/>
    <w:rsid w:val="00CF5A5E"/>
    <w:rsid w:val="00D30740"/>
    <w:rsid w:val="00D46F52"/>
    <w:rsid w:val="00D57843"/>
    <w:rsid w:val="00D80D24"/>
    <w:rsid w:val="00D866D0"/>
    <w:rsid w:val="00DD3E05"/>
    <w:rsid w:val="00DF3DC2"/>
    <w:rsid w:val="00E025CD"/>
    <w:rsid w:val="00E06E7A"/>
    <w:rsid w:val="00E56F3D"/>
    <w:rsid w:val="00E6278F"/>
    <w:rsid w:val="00E759C9"/>
    <w:rsid w:val="00E85031"/>
    <w:rsid w:val="00E96DF6"/>
    <w:rsid w:val="00EB5E7E"/>
    <w:rsid w:val="00EC0C77"/>
    <w:rsid w:val="00EE555C"/>
    <w:rsid w:val="00F030AE"/>
    <w:rsid w:val="00F21144"/>
    <w:rsid w:val="00F2275B"/>
    <w:rsid w:val="00F31C72"/>
    <w:rsid w:val="00FE4363"/>
    <w:rsid w:val="0234339F"/>
    <w:rsid w:val="03A10668"/>
    <w:rsid w:val="0C2075EA"/>
    <w:rsid w:val="11612C3A"/>
    <w:rsid w:val="12C02927"/>
    <w:rsid w:val="17A36990"/>
    <w:rsid w:val="18BE2C36"/>
    <w:rsid w:val="1E96521B"/>
    <w:rsid w:val="20BA24D5"/>
    <w:rsid w:val="242F686D"/>
    <w:rsid w:val="24521CF4"/>
    <w:rsid w:val="2D822435"/>
    <w:rsid w:val="2FEC7D37"/>
    <w:rsid w:val="33C84FE1"/>
    <w:rsid w:val="3A151D0A"/>
    <w:rsid w:val="3D342F94"/>
    <w:rsid w:val="3D7A485D"/>
    <w:rsid w:val="3FD72288"/>
    <w:rsid w:val="40792550"/>
    <w:rsid w:val="41027B94"/>
    <w:rsid w:val="41F97700"/>
    <w:rsid w:val="44E3563C"/>
    <w:rsid w:val="46282289"/>
    <w:rsid w:val="463E114C"/>
    <w:rsid w:val="4685404B"/>
    <w:rsid w:val="4AFD3628"/>
    <w:rsid w:val="54377EB6"/>
    <w:rsid w:val="55444A64"/>
    <w:rsid w:val="55DF2F90"/>
    <w:rsid w:val="583D2B5F"/>
    <w:rsid w:val="5C6329E7"/>
    <w:rsid w:val="63320DF2"/>
    <w:rsid w:val="6ABF1312"/>
    <w:rsid w:val="6B0A6060"/>
    <w:rsid w:val="6B7708D2"/>
    <w:rsid w:val="6CA02F0B"/>
    <w:rsid w:val="715A4761"/>
    <w:rsid w:val="731B7011"/>
    <w:rsid w:val="74A82868"/>
    <w:rsid w:val="7CAC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F030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03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03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F030AE"/>
    <w:rPr>
      <w:sz w:val="2"/>
      <w:szCs w:val="2"/>
    </w:rPr>
  </w:style>
  <w:style w:type="paragraph" w:customStyle="1" w:styleId="p0">
    <w:name w:val="p0"/>
    <w:basedOn w:val="a"/>
    <w:uiPriority w:val="99"/>
    <w:qFormat/>
    <w:rsid w:val="00F030AE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F030AE"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030AE"/>
    <w:rPr>
      <w:rFonts w:cs="Calibri"/>
      <w:kern w:val="2"/>
      <w:sz w:val="18"/>
      <w:szCs w:val="18"/>
    </w:rPr>
  </w:style>
  <w:style w:type="character" w:customStyle="1" w:styleId="Char2">
    <w:name w:val="正文文本 Char"/>
    <w:basedOn w:val="a0"/>
    <w:link w:val="a6"/>
    <w:rsid w:val="00191985"/>
    <w:rPr>
      <w:kern w:val="1"/>
      <w:sz w:val="21"/>
    </w:rPr>
  </w:style>
  <w:style w:type="paragraph" w:styleId="a6">
    <w:name w:val="Body Text"/>
    <w:basedOn w:val="a"/>
    <w:link w:val="Char2"/>
    <w:qFormat/>
    <w:rsid w:val="00191985"/>
    <w:pPr>
      <w:spacing w:after="120"/>
    </w:pPr>
    <w:rPr>
      <w:rFonts w:cs="Times New Roman"/>
      <w:kern w:val="1"/>
      <w:szCs w:val="20"/>
    </w:rPr>
  </w:style>
  <w:style w:type="character" w:customStyle="1" w:styleId="Char10">
    <w:name w:val="正文文本 Char1"/>
    <w:basedOn w:val="a0"/>
    <w:uiPriority w:val="99"/>
    <w:semiHidden/>
    <w:rsid w:val="00191985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212;&#32856;&#20154;&#21592;&#22312;&#23558;&#20010;&#20154;&#31616;&#21382;&#34920;&#12289;&#36523;&#20221;&#35777;&#12289;&#23398;&#21382;&#23398;&#20301;&#35777;&#20070;&#12289;&#30456;&#20851;&#25191;&#19994;&#12289;&#32844;&#31216;&#36164;&#26684;&#35777;&#20070;&#12289;&#20813;&#20896;&#29031;&#29255;&#21046;&#20316;&#25104;&#30005;&#23376;&#29256;&#65292;&#20110;2017&#24180;8&#26376;25&#26085;&#21069;&#21457;&#36865;&#21040;553694906@QQ.com&#37038;&#31665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331</Words>
  <Characters>1892</Characters>
  <Application>Microsoft Office Word</Application>
  <DocSecurity>0</DocSecurity>
  <Lines>15</Lines>
  <Paragraphs>4</Paragraphs>
  <ScaleCrop>false</ScaleCrop>
  <Company>iTianKong.com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广元市投资控股（集团）有限公司关于</dc:title>
  <dc:creator>刁万兵</dc:creator>
  <cp:lastModifiedBy>广元任科科技</cp:lastModifiedBy>
  <cp:revision>3</cp:revision>
  <cp:lastPrinted>2017-05-31T08:50:00Z</cp:lastPrinted>
  <dcterms:created xsi:type="dcterms:W3CDTF">2018-04-26T03:23:00Z</dcterms:created>
  <dcterms:modified xsi:type="dcterms:W3CDTF">2018-04-26T08:25:00Z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