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hint="eastAsia" w:ascii="黑体" w:hAnsi="黑体" w:eastAsia="黑体" w:cs="华文中宋"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华文中宋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华文中宋"/>
          <w:bCs/>
          <w:kern w:val="0"/>
          <w:sz w:val="32"/>
          <w:szCs w:val="32"/>
          <w:lang w:val="en-US" w:eastAsia="zh-CN"/>
        </w:rPr>
        <w:t>2：</w:t>
      </w:r>
    </w:p>
    <w:p>
      <w:pPr>
        <w:widowControl/>
        <w:spacing w:line="580" w:lineRule="exact"/>
        <w:jc w:val="center"/>
        <w:rPr>
          <w:rFonts w:ascii="方正小标宋简体" w:hAnsi="华文中宋" w:eastAsia="方正小标宋简体" w:cs="华文中宋"/>
          <w:bCs/>
          <w:kern w:val="0"/>
          <w:sz w:val="44"/>
          <w:szCs w:val="44"/>
        </w:rPr>
      </w:pPr>
    </w:p>
    <w:p>
      <w:pPr>
        <w:widowControl/>
        <w:spacing w:line="58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个人承诺书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本人已仔细阅读《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广元市投资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发展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集团有限公司关于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广元市天健城市发展管理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有限公司总经理选聘的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公告》（以下简称公告）及相关材料，清楚并理解其内容。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在此我郑重承诺：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 本人提供的报名表、身份证以及其他相关证明材料、个人信息均真实准确完整；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 本人若被确定为考察对象初步人选，自愿接受公司统一组织的体检，知悉体检标准参照《公务员录用体检通用标准（试行）》；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三、本人若被确定为考察人选，自愿接受考察、背景调查；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四、对违反以上承诺所造成的后果，本人自愿承担相应责任。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ascii="方正仿宋" w:hAnsi="仿宋_GB2312" w:eastAsia="方正仿宋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ascii="方正仿宋" w:hAnsi="仿宋_GB2312" w:eastAsia="方正仿宋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ascii="方正仿宋" w:hAnsi="仿宋_GB2312" w:eastAsia="方正仿宋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承诺人签字：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日期：      年   月   日</w:t>
      </w:r>
    </w:p>
    <w:p>
      <w:pPr>
        <w:rPr>
          <w:rFonts w:hint="eastAsia"/>
          <w:lang w:eastAsia="zh-CN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098" w:right="1474" w:bottom="1984" w:left="1587" w:header="720" w:footer="1701" w:gutter="0"/>
      <w:cols w:space="720" w:num="1"/>
      <w:docGrid w:type="lines" w:linePitch="57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461B1"/>
    <w:rsid w:val="6B14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1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2022-09-21T01:55:00Z</dcterms:created>
  <dc:creator>广元任科科技</dc:creator>
  <cp:lastModifiedBy>广元任科科技</cp:lastModifiedBy>
  <dcterms:modified xsi:type="dcterms:W3CDTF">2022-09-21T01:55:35Z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